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1B6F" w:rsidRPr="00411B6F" w:rsidRDefault="00411B6F" w:rsidP="00411B6F">
      <w:pPr>
        <w:ind w:firstLine="709"/>
        <w:jc w:val="center"/>
        <w:rPr>
          <w:sz w:val="28"/>
          <w:szCs w:val="28"/>
          <w:lang w:val="kk-KZ"/>
        </w:rPr>
      </w:pPr>
      <w:bookmarkStart w:id="0" w:name="_GoBack"/>
      <w:r w:rsidRPr="00411B6F">
        <w:rPr>
          <w:sz w:val="28"/>
          <w:szCs w:val="28"/>
          <w:lang w:val="kk-KZ"/>
        </w:rPr>
        <w:t>7 ДӘРІС «ЖАЛПЫ ЖЕРЛІК ЖӘНЕ ШЫНАЙЫ АСПАН ЖҮЙЕЛЕРІНДЕГІ КООРДИНАТАЛАР БАЙЛАНЫСЫ»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 xml:space="preserve">Аспан эфемеридтік полюсінің орны (АЭП) шартты Жер полюсіне қатысты </w:t>
      </w:r>
      <w:r w:rsidRPr="00411B6F">
        <w:rPr>
          <w:position w:val="-14"/>
          <w:sz w:val="28"/>
          <w:szCs w:val="28"/>
          <w:lang w:val="kk-KZ"/>
        </w:rPr>
        <w:object w:dxaOrig="7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.8pt;height:19.2pt" o:ole="">
            <v:imagedata r:id="rId4" o:title=""/>
          </v:shape>
          <o:OLEObject Type="Embed" ProgID="Equation.3" ShapeID="_x0000_i1025" DrawAspect="Content" ObjectID="_1660958040" r:id="rId5"/>
        </w:object>
      </w:r>
      <w:r w:rsidRPr="00411B6F">
        <w:rPr>
          <w:sz w:val="28"/>
          <w:szCs w:val="28"/>
          <w:lang w:val="kk-KZ"/>
        </w:rPr>
        <w:t xml:space="preserve"> координаталары арқылы анықталғандықтан аралық координаталар жүйесі арқылы шынайы аспан және шартты жерлік координата жүйелерін байланыстыруға болады (cурет 9):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 xml:space="preserve">- </w:t>
      </w:r>
      <w:r w:rsidRPr="00411B6F">
        <w:rPr>
          <w:position w:val="-28"/>
          <w:sz w:val="28"/>
          <w:szCs w:val="28"/>
          <w:lang w:val="kk-KZ"/>
        </w:rPr>
        <w:object w:dxaOrig="340" w:dyaOrig="520">
          <v:shape id="_x0000_i1026" type="#_x0000_t75" style="width:16.8pt;height:25.8pt" o:ole="">
            <v:imagedata r:id="rId6" o:title=""/>
          </v:shape>
          <o:OLEObject Type="Embed" ProgID="Equation.3" ShapeID="_x0000_i1026" DrawAspect="Content" ObjectID="_1660958041" r:id="rId7"/>
        </w:object>
      </w:r>
      <w:r w:rsidRPr="00411B6F">
        <w:rPr>
          <w:sz w:val="28"/>
          <w:szCs w:val="28"/>
          <w:lang w:val="kk-KZ"/>
        </w:rPr>
        <w:t xml:space="preserve"> осі АЭП – іне бағытталған;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 xml:space="preserve">- </w:t>
      </w:r>
      <w:r w:rsidRPr="00411B6F">
        <w:rPr>
          <w:position w:val="-12"/>
          <w:sz w:val="28"/>
          <w:szCs w:val="28"/>
          <w:lang w:val="kk-KZ"/>
        </w:rPr>
        <w:object w:dxaOrig="380" w:dyaOrig="360">
          <v:shape id="_x0000_i1027" type="#_x0000_t75" style="width:19.2pt;height:18pt" o:ole="">
            <v:imagedata r:id="rId8" o:title=""/>
          </v:shape>
          <o:OLEObject Type="Embed" ProgID="Equation.3" ShapeID="_x0000_i1027" DrawAspect="Content" ObjectID="_1660958042" r:id="rId9"/>
        </w:object>
      </w:r>
      <w:r w:rsidRPr="00411B6F">
        <w:rPr>
          <w:sz w:val="28"/>
          <w:szCs w:val="28"/>
          <w:lang w:val="kk-KZ"/>
        </w:rPr>
        <w:t xml:space="preserve"> АЭП – інің экватор жазықтығымен Гринвич меридианымен қиылысу нүктесіне (</w:t>
      </w:r>
      <w:r w:rsidRPr="00411B6F">
        <w:rPr>
          <w:i/>
          <w:sz w:val="28"/>
          <w:szCs w:val="28"/>
          <w:lang w:val="kk-KZ"/>
        </w:rPr>
        <w:t>G</w:t>
      </w:r>
      <w:r w:rsidRPr="00411B6F">
        <w:rPr>
          <w:sz w:val="28"/>
          <w:szCs w:val="28"/>
          <w:lang w:val="kk-KZ"/>
        </w:rPr>
        <w:t>) бағытталған;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 xml:space="preserve">- </w:t>
      </w:r>
      <w:r w:rsidRPr="00411B6F">
        <w:rPr>
          <w:position w:val="-12"/>
          <w:sz w:val="28"/>
          <w:szCs w:val="28"/>
          <w:lang w:val="en-US"/>
        </w:rPr>
        <w:object w:dxaOrig="300" w:dyaOrig="360">
          <v:shape id="_x0000_i1028" type="#_x0000_t75" style="width:15pt;height:18pt" o:ole="">
            <v:imagedata r:id="rId10" o:title=""/>
          </v:shape>
          <o:OLEObject Type="Embed" ProgID="Equation.3" ShapeID="_x0000_i1028" DrawAspect="Content" ObjectID="_1660958043" r:id="rId11"/>
        </w:object>
      </w:r>
      <w:r w:rsidRPr="00411B6F">
        <w:rPr>
          <w:sz w:val="28"/>
          <w:szCs w:val="28"/>
          <w:lang w:val="kk-KZ"/>
        </w:rPr>
        <w:t xml:space="preserve"> осі АЭП – інің экватор жазықтығында орналасқан және жүйені оңға дейін толықтырады.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center"/>
        <w:rPr>
          <w:sz w:val="28"/>
          <w:szCs w:val="28"/>
        </w:rPr>
      </w:pPr>
      <w:r w:rsidRPr="00411B6F">
        <w:rPr>
          <w:noProof/>
          <w:sz w:val="28"/>
          <w:szCs w:val="28"/>
        </w:rPr>
        <w:drawing>
          <wp:inline distT="0" distB="0" distL="0" distR="0">
            <wp:extent cx="2727960" cy="200406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6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B6F" w:rsidRPr="00411B6F" w:rsidRDefault="00411B6F" w:rsidP="00411B6F">
      <w:pPr>
        <w:ind w:firstLine="709"/>
        <w:jc w:val="center"/>
        <w:rPr>
          <w:sz w:val="28"/>
          <w:szCs w:val="28"/>
          <w:lang w:val="kk-KZ"/>
        </w:rPr>
      </w:pPr>
    </w:p>
    <w:p w:rsidR="00411B6F" w:rsidRPr="00411B6F" w:rsidRDefault="00411B6F" w:rsidP="00411B6F">
      <w:pPr>
        <w:jc w:val="center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>Сурет 9 - Аралық координаталар жүйесі арқылы шынайы аспан және жалпы жерлік координата жүйелерінің байланысы</w:t>
      </w:r>
    </w:p>
    <w:p w:rsidR="00411B6F" w:rsidRPr="00411B6F" w:rsidRDefault="00411B6F" w:rsidP="00411B6F">
      <w:pPr>
        <w:ind w:firstLine="709"/>
        <w:jc w:val="center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position w:val="-12"/>
          <w:sz w:val="28"/>
          <w:szCs w:val="28"/>
          <w:lang w:val="kk-KZ"/>
        </w:rPr>
        <w:object w:dxaOrig="1060" w:dyaOrig="360">
          <v:shape id="_x0000_i1030" type="#_x0000_t75" style="width:52.8pt;height:18pt" o:ole="">
            <v:imagedata r:id="rId13" o:title=""/>
          </v:shape>
          <o:OLEObject Type="Embed" ProgID="Equation.3" ShapeID="_x0000_i1030" DrawAspect="Content" ObjectID="_1660958044" r:id="rId14"/>
        </w:object>
      </w:r>
      <w:r w:rsidRPr="00411B6F">
        <w:rPr>
          <w:sz w:val="28"/>
          <w:szCs w:val="28"/>
          <w:lang w:val="kk-KZ"/>
        </w:rPr>
        <w:t xml:space="preserve"> жер бетімен толығымен байланыспағандықтан, оны кейде жедел жерлік жүйе деп атайды. </w:t>
      </w:r>
      <w:r w:rsidRPr="00411B6F">
        <w:rPr>
          <w:i/>
          <w:sz w:val="28"/>
          <w:szCs w:val="28"/>
          <w:lang w:val="kk-KZ"/>
        </w:rPr>
        <w:t>G</w:t>
      </w:r>
      <w:r w:rsidRPr="00411B6F">
        <w:rPr>
          <w:sz w:val="28"/>
          <w:szCs w:val="28"/>
          <w:lang w:val="kk-KZ"/>
        </w:rPr>
        <w:t xml:space="preserve"> нүктесінің арасындағы АЭП экваторының жазықтығы мен көктемгі күн мен түннің теңелтін нүктесі γ арасындағы бұрыш шынайы Гринвичтік жұлдыздық уақыт </w:t>
      </w:r>
      <w:r w:rsidRPr="00411B6F">
        <w:rPr>
          <w:i/>
          <w:sz w:val="28"/>
          <w:szCs w:val="28"/>
          <w:lang w:val="kk-KZ"/>
        </w:rPr>
        <w:t>S</w:t>
      </w:r>
      <w:r w:rsidRPr="00411B6F">
        <w:rPr>
          <w:sz w:val="28"/>
          <w:szCs w:val="28"/>
          <w:lang w:val="kk-KZ"/>
        </w:rPr>
        <w:t xml:space="preserve"> болып табылады. АЭП және </w:t>
      </w:r>
      <w:r w:rsidRPr="00411B6F">
        <w:rPr>
          <w:i/>
          <w:sz w:val="28"/>
          <w:szCs w:val="28"/>
          <w:lang w:val="kk-KZ"/>
        </w:rPr>
        <w:t xml:space="preserve">G </w:t>
      </w:r>
      <w:r w:rsidRPr="00411B6F">
        <w:rPr>
          <w:sz w:val="28"/>
          <w:szCs w:val="28"/>
          <w:lang w:val="kk-KZ"/>
        </w:rPr>
        <w:t xml:space="preserve">нүктесінің арасындағы жедел Гринвич меридианы </w:t>
      </w:r>
      <w:r w:rsidRPr="00411B6F">
        <w:rPr>
          <w:i/>
          <w:sz w:val="28"/>
          <w:szCs w:val="28"/>
          <w:lang w:val="kk-KZ"/>
        </w:rPr>
        <w:t xml:space="preserve">G' </w:t>
      </w:r>
      <w:r w:rsidRPr="00411B6F">
        <w:rPr>
          <w:sz w:val="28"/>
          <w:szCs w:val="28"/>
          <w:lang w:val="kk-KZ"/>
        </w:rPr>
        <w:t>нүктесінде ШЖП – мен қиылыспай өтеді. Бұдан</w:t>
      </w:r>
    </w:p>
    <w:p w:rsidR="00411B6F" w:rsidRPr="00411B6F" w:rsidRDefault="00411B6F" w:rsidP="00411B6F">
      <w:pPr>
        <w:tabs>
          <w:tab w:val="left" w:pos="3960"/>
        </w:tabs>
        <w:ind w:firstLine="709"/>
        <w:jc w:val="right"/>
        <w:rPr>
          <w:sz w:val="28"/>
          <w:szCs w:val="28"/>
          <w:lang w:val="kk-KZ"/>
        </w:rPr>
      </w:pPr>
      <w:r w:rsidRPr="00411B6F">
        <w:rPr>
          <w:noProof/>
          <w:sz w:val="28"/>
          <w:szCs w:val="28"/>
          <w:lang w:val="kk-KZ"/>
        </w:rPr>
        <w:drawing>
          <wp:inline distT="0" distB="0" distL="0" distR="0">
            <wp:extent cx="1348740" cy="815340"/>
            <wp:effectExtent l="0" t="0" r="3810" b="3810"/>
            <wp:docPr id="5" name="Рисунок 5" descr="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2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6F">
        <w:rPr>
          <w:sz w:val="28"/>
          <w:szCs w:val="28"/>
          <w:lang w:val="kk-KZ"/>
        </w:rPr>
        <w:t xml:space="preserve">;                                                  (52)                               </w:t>
      </w:r>
    </w:p>
    <w:p w:rsidR="00411B6F" w:rsidRPr="00411B6F" w:rsidRDefault="00411B6F" w:rsidP="00411B6F">
      <w:pPr>
        <w:ind w:firstLine="709"/>
        <w:jc w:val="right"/>
        <w:rPr>
          <w:sz w:val="28"/>
          <w:szCs w:val="28"/>
          <w:lang w:val="kk-KZ"/>
        </w:rPr>
      </w:pPr>
      <w:r w:rsidRPr="00411B6F">
        <w:rPr>
          <w:noProof/>
          <w:sz w:val="28"/>
          <w:szCs w:val="28"/>
          <w:lang w:val="kk-KZ"/>
        </w:rPr>
        <w:drawing>
          <wp:inline distT="0" distB="0" distL="0" distR="0">
            <wp:extent cx="3810000" cy="1028700"/>
            <wp:effectExtent l="0" t="0" r="0" b="0"/>
            <wp:docPr id="4" name="Рисунок 4" descr="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2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6F">
        <w:rPr>
          <w:sz w:val="28"/>
          <w:szCs w:val="28"/>
          <w:lang w:val="kk-KZ"/>
        </w:rPr>
        <w:t>.                  (53)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lastRenderedPageBreak/>
        <w:t>W(t) матрицасы орташаға қатысты жедел полюс қозғалысын есепке алу үшін қолданылады:</w:t>
      </w:r>
    </w:p>
    <w:p w:rsidR="00411B6F" w:rsidRPr="00411B6F" w:rsidRDefault="00411B6F" w:rsidP="00411B6F">
      <w:pPr>
        <w:ind w:firstLine="709"/>
        <w:jc w:val="right"/>
        <w:rPr>
          <w:sz w:val="28"/>
          <w:szCs w:val="28"/>
          <w:lang w:val="kk-KZ"/>
        </w:rPr>
      </w:pPr>
      <w:r w:rsidRPr="00411B6F">
        <w:rPr>
          <w:noProof/>
          <w:sz w:val="28"/>
          <w:szCs w:val="28"/>
          <w:lang w:val="kk-KZ"/>
        </w:rPr>
        <w:drawing>
          <wp:inline distT="0" distB="0" distL="0" distR="0">
            <wp:extent cx="3634740" cy="1021080"/>
            <wp:effectExtent l="0" t="0" r="3810" b="7620"/>
            <wp:docPr id="3" name="Рисунок 3" descr="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6F">
        <w:rPr>
          <w:sz w:val="28"/>
          <w:szCs w:val="28"/>
          <w:lang w:val="kk-KZ"/>
        </w:rPr>
        <w:t>.                      (54)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  <w:r w:rsidRPr="00411B6F">
        <w:rPr>
          <w:sz w:val="28"/>
          <w:szCs w:val="28"/>
          <w:lang w:val="kk-KZ"/>
        </w:rPr>
        <w:t xml:space="preserve">Полюстің </w:t>
      </w:r>
      <w:r w:rsidRPr="00411B6F">
        <w:rPr>
          <w:position w:val="-14"/>
          <w:sz w:val="28"/>
          <w:szCs w:val="28"/>
          <w:lang w:val="kk-KZ"/>
        </w:rPr>
        <w:object w:dxaOrig="700" w:dyaOrig="380">
          <v:shape id="_x0000_i1034" type="#_x0000_t75" style="width:34.8pt;height:19.2pt" o:ole="">
            <v:imagedata r:id="rId4" o:title=""/>
          </v:shape>
          <o:OLEObject Type="Embed" ProgID="Equation.3" ShapeID="_x0000_i1034" DrawAspect="Content" ObjectID="_1660958045" r:id="rId18"/>
        </w:object>
      </w:r>
      <w:r w:rsidRPr="00411B6F">
        <w:rPr>
          <w:sz w:val="28"/>
          <w:szCs w:val="28"/>
          <w:lang w:val="kk-KZ"/>
        </w:rPr>
        <w:t xml:space="preserve"> координаталары радианды болу керек. Енді (55) және (56) формулаларын біріктірсек:</w:t>
      </w:r>
    </w:p>
    <w:p w:rsidR="00411B6F" w:rsidRPr="00411B6F" w:rsidRDefault="00411B6F" w:rsidP="00411B6F">
      <w:pPr>
        <w:ind w:firstLine="709"/>
        <w:jc w:val="both"/>
        <w:rPr>
          <w:sz w:val="28"/>
          <w:szCs w:val="28"/>
          <w:lang w:val="kk-KZ"/>
        </w:rPr>
      </w:pPr>
    </w:p>
    <w:p w:rsidR="00411B6F" w:rsidRPr="00411B6F" w:rsidRDefault="00411B6F" w:rsidP="00411B6F">
      <w:pPr>
        <w:ind w:firstLine="709"/>
        <w:jc w:val="right"/>
        <w:rPr>
          <w:sz w:val="28"/>
          <w:szCs w:val="28"/>
          <w:lang w:val="kk-KZ"/>
        </w:rPr>
      </w:pPr>
      <w:r w:rsidRPr="00411B6F">
        <w:rPr>
          <w:noProof/>
          <w:sz w:val="28"/>
          <w:szCs w:val="28"/>
          <w:lang w:val="kk-KZ"/>
        </w:rPr>
        <w:drawing>
          <wp:inline distT="0" distB="0" distL="0" distR="0">
            <wp:extent cx="1859280" cy="853440"/>
            <wp:effectExtent l="0" t="0" r="7620" b="3810"/>
            <wp:docPr id="2" name="Рисунок 2" descr="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6F">
        <w:rPr>
          <w:sz w:val="28"/>
          <w:szCs w:val="28"/>
          <w:lang w:val="kk-KZ"/>
        </w:rPr>
        <w:t>;                                         (55)</w:t>
      </w:r>
    </w:p>
    <w:p w:rsidR="00411B6F" w:rsidRPr="00411B6F" w:rsidRDefault="00411B6F" w:rsidP="00411B6F">
      <w:pPr>
        <w:ind w:firstLine="709"/>
        <w:jc w:val="right"/>
        <w:rPr>
          <w:sz w:val="28"/>
          <w:szCs w:val="28"/>
          <w:lang w:val="kk-KZ"/>
        </w:rPr>
      </w:pPr>
      <w:r w:rsidRPr="00411B6F">
        <w:rPr>
          <w:noProof/>
          <w:sz w:val="28"/>
          <w:szCs w:val="28"/>
          <w:lang w:val="kk-KZ"/>
        </w:rPr>
        <w:drawing>
          <wp:inline distT="0" distB="0" distL="0" distR="0">
            <wp:extent cx="1783080" cy="815340"/>
            <wp:effectExtent l="0" t="0" r="7620" b="3810"/>
            <wp:docPr id="1" name="Рисунок 1" descr="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3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B6F">
        <w:rPr>
          <w:sz w:val="28"/>
          <w:szCs w:val="28"/>
          <w:lang w:val="kk-KZ"/>
        </w:rPr>
        <w:t>.                                          (56)</w:t>
      </w:r>
    </w:p>
    <w:bookmarkEnd w:id="0"/>
    <w:p w:rsidR="00411B6F" w:rsidRPr="00411B6F" w:rsidRDefault="00411B6F"/>
    <w:sectPr w:rsidR="00411B6F" w:rsidRPr="00411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B6F"/>
    <w:rsid w:val="0041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C1ED9C-440F-4204-9BF0-7A154F96F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1B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10" Type="http://schemas.openxmlformats.org/officeDocument/2006/relationships/image" Target="media/image4.wmf"/><Relationship Id="rId19" Type="http://schemas.openxmlformats.org/officeDocument/2006/relationships/image" Target="media/image10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2020-09-06T22:25:00Z</dcterms:created>
  <dcterms:modified xsi:type="dcterms:W3CDTF">2020-09-06T22:25:00Z</dcterms:modified>
</cp:coreProperties>
</file>